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F1E8" w14:textId="77777777" w:rsidR="00E22935" w:rsidRPr="00353D9C" w:rsidRDefault="00E22935">
      <w:pPr>
        <w:spacing w:line="240" w:lineRule="auto"/>
        <w:jc w:val="center"/>
        <w:rPr>
          <w:rFonts w:ascii="Faustina" w:eastAsia="Times New Roman" w:hAnsi="Faustina" w:cs="Times New Roman"/>
          <w:b/>
          <w:color w:val="1C4587"/>
        </w:rPr>
      </w:pPr>
    </w:p>
    <w:p w14:paraId="155E12CF" w14:textId="77777777" w:rsidR="00E22935" w:rsidRPr="00353D9C" w:rsidRDefault="00E22935">
      <w:pPr>
        <w:spacing w:line="240" w:lineRule="auto"/>
        <w:jc w:val="center"/>
        <w:rPr>
          <w:rFonts w:ascii="Faustina" w:eastAsia="Times New Roman" w:hAnsi="Faustina" w:cs="Times New Roman"/>
          <w:b/>
          <w:color w:val="1C4587"/>
        </w:rPr>
      </w:pPr>
    </w:p>
    <w:p w14:paraId="55044FE6" w14:textId="77777777" w:rsidR="00E22935" w:rsidRPr="00353D9C" w:rsidRDefault="00CF54CD">
      <w:pPr>
        <w:spacing w:line="240" w:lineRule="auto"/>
        <w:jc w:val="center"/>
        <w:rPr>
          <w:rFonts w:ascii="Faustina" w:eastAsia="Times New Roman" w:hAnsi="Faustina" w:cs="Times New Roman"/>
          <w:b/>
          <w:color w:val="1155CC"/>
        </w:rPr>
      </w:pPr>
      <w:bookmarkStart w:id="0" w:name="_Hlk161664003"/>
      <w:r w:rsidRPr="00353D9C">
        <w:rPr>
          <w:rFonts w:ascii="Faustina" w:eastAsia="Times New Roman" w:hAnsi="Faustina" w:cs="Times New Roman"/>
          <w:b/>
          <w:color w:val="1155CC"/>
        </w:rPr>
        <w:t>ACTA CONSTITUTIVA</w:t>
      </w:r>
    </w:p>
    <w:p w14:paraId="217A11B2" w14:textId="77777777" w:rsidR="00E22935" w:rsidRPr="00353D9C" w:rsidRDefault="00E22935">
      <w:pPr>
        <w:spacing w:line="240" w:lineRule="auto"/>
        <w:jc w:val="center"/>
        <w:rPr>
          <w:rFonts w:ascii="Faustina" w:eastAsia="Times New Roman" w:hAnsi="Faustina" w:cs="Times New Roman"/>
          <w:b/>
          <w:color w:val="1155CC"/>
        </w:rPr>
      </w:pPr>
    </w:p>
    <w:p w14:paraId="6305A172" w14:textId="77777777" w:rsidR="00E22935" w:rsidRPr="00353D9C" w:rsidRDefault="00CF54CD">
      <w:pPr>
        <w:spacing w:line="240" w:lineRule="auto"/>
        <w:jc w:val="center"/>
        <w:rPr>
          <w:rFonts w:ascii="Faustina" w:eastAsia="Times New Roman" w:hAnsi="Faustina" w:cs="Times New Roman"/>
          <w:b/>
          <w:color w:val="1155CC"/>
        </w:rPr>
      </w:pPr>
      <w:r w:rsidRPr="00353D9C">
        <w:rPr>
          <w:rFonts w:ascii="Faustina" w:eastAsia="Times New Roman" w:hAnsi="Faustina" w:cs="Times New Roman"/>
          <w:b/>
          <w:color w:val="1155CC"/>
        </w:rPr>
        <w:t xml:space="preserve"> COMUNIDAD DE UNIVERSIDADES LATINOAMERICANAS Y CARIBEÑAS (CUNILAC)</w:t>
      </w:r>
    </w:p>
    <w:bookmarkEnd w:id="0"/>
    <w:p w14:paraId="6A0F6CB3" w14:textId="77777777" w:rsidR="00E22935" w:rsidRPr="00353D9C" w:rsidRDefault="00CF54CD">
      <w:pPr>
        <w:spacing w:line="240" w:lineRule="auto"/>
        <w:jc w:val="center"/>
        <w:rPr>
          <w:rFonts w:ascii="Faustina" w:eastAsia="Times New Roman" w:hAnsi="Faustina" w:cs="Times New Roman"/>
          <w:color w:val="1155CC"/>
        </w:rPr>
      </w:pPr>
      <w:r w:rsidRPr="00353D9C">
        <w:rPr>
          <w:rFonts w:ascii="Faustina" w:eastAsia="Times New Roman" w:hAnsi="Faustina" w:cs="Times New Roman"/>
          <w:color w:val="1155CC"/>
        </w:rPr>
        <w:t xml:space="preserve">El presente documento es un Acta que inicia la constitución de la Comunidad de Universidades Latinoamericanas y </w:t>
      </w:r>
      <w:proofErr w:type="gramStart"/>
      <w:r w:rsidRPr="00353D9C">
        <w:rPr>
          <w:rFonts w:ascii="Faustina" w:eastAsia="Times New Roman" w:hAnsi="Faustina" w:cs="Times New Roman"/>
          <w:color w:val="1155CC"/>
        </w:rPr>
        <w:t>Caribeñas</w:t>
      </w:r>
      <w:proofErr w:type="gramEnd"/>
      <w:r w:rsidRPr="00353D9C">
        <w:rPr>
          <w:rFonts w:ascii="Faustina" w:eastAsia="Times New Roman" w:hAnsi="Faustina" w:cs="Times New Roman"/>
          <w:color w:val="1155CC"/>
        </w:rPr>
        <w:t xml:space="preserve"> (CUNILAC) por parte de las universidades firmantes. La adhesión es voluntaria y libre. No requiere de compromisos financieros ni relación laboral para las partes. Son adhesiones institucionales firmadas por los y las rectoras y/o máximas autoridades de las universidades integrantes. Una vez formalizada el Acta Constitutiva presente, se desarrollará conjuntamente el Estatuto Social de la CUNILAC.  </w:t>
      </w:r>
    </w:p>
    <w:p w14:paraId="6CCA0A82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1E020441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4E6A0229" w14:textId="58D3630B" w:rsidR="00E22935" w:rsidRPr="00353D9C" w:rsidRDefault="00CF54CD">
      <w:p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>A los</w:t>
      </w:r>
      <w:r w:rsidR="007340CE" w:rsidRPr="00353D9C">
        <w:rPr>
          <w:rFonts w:ascii="Faustina" w:eastAsia="Times New Roman" w:hAnsi="Faustina" w:cs="Times New Roman"/>
        </w:rPr>
        <w:t xml:space="preserve"> ___</w:t>
      </w:r>
      <w:r w:rsidRPr="00353D9C">
        <w:rPr>
          <w:rFonts w:ascii="Faustina" w:eastAsia="Times New Roman" w:hAnsi="Faustina" w:cs="Times New Roman"/>
        </w:rPr>
        <w:t xml:space="preserve"> días del mes de </w:t>
      </w:r>
      <w:r w:rsidR="007340CE" w:rsidRPr="00353D9C">
        <w:rPr>
          <w:rFonts w:ascii="Faustina" w:eastAsia="Times New Roman" w:hAnsi="Faustina" w:cs="Times New Roman"/>
        </w:rPr>
        <w:t>_____</w:t>
      </w:r>
      <w:r w:rsidRPr="00353D9C">
        <w:rPr>
          <w:rFonts w:ascii="Faustina" w:eastAsia="Times New Roman" w:hAnsi="Faustina" w:cs="Times New Roman"/>
        </w:rPr>
        <w:t xml:space="preserve"> del año 2024, siendo las </w:t>
      </w:r>
      <w:r w:rsidR="007340CE" w:rsidRPr="00353D9C">
        <w:rPr>
          <w:rFonts w:ascii="Faustina" w:eastAsia="Times New Roman" w:hAnsi="Faustina" w:cs="Times New Roman"/>
        </w:rPr>
        <w:t xml:space="preserve">___ </w:t>
      </w:r>
      <w:proofErr w:type="spellStart"/>
      <w:r w:rsidRPr="00353D9C">
        <w:rPr>
          <w:rFonts w:ascii="Faustina" w:eastAsia="Times New Roman" w:hAnsi="Faustina" w:cs="Times New Roman"/>
        </w:rPr>
        <w:t>hs</w:t>
      </w:r>
      <w:proofErr w:type="spellEnd"/>
      <w:r w:rsidRPr="00353D9C">
        <w:rPr>
          <w:rFonts w:ascii="Faustina" w:eastAsia="Times New Roman" w:hAnsi="Faustina" w:cs="Times New Roman"/>
        </w:rPr>
        <w:t xml:space="preserve">, se reúnen las autoridades de universidades latinoamericanas con el propósito de constituir la Comunidad de Universidades Latinoamericanas y </w:t>
      </w:r>
      <w:proofErr w:type="gramStart"/>
      <w:r w:rsidRPr="00353D9C">
        <w:rPr>
          <w:rFonts w:ascii="Faustina" w:eastAsia="Times New Roman" w:hAnsi="Faustina" w:cs="Times New Roman"/>
        </w:rPr>
        <w:t>Caribeñas</w:t>
      </w:r>
      <w:proofErr w:type="gramEnd"/>
      <w:r w:rsidRPr="00353D9C">
        <w:rPr>
          <w:rFonts w:ascii="Faustina" w:eastAsia="Times New Roman" w:hAnsi="Faustina" w:cs="Times New Roman"/>
        </w:rPr>
        <w:t xml:space="preserve"> (CUNILAC). A </w:t>
      </w:r>
      <w:proofErr w:type="gramStart"/>
      <w:r w:rsidRPr="00353D9C">
        <w:rPr>
          <w:rFonts w:ascii="Faustina" w:eastAsia="Times New Roman" w:hAnsi="Faustina" w:cs="Times New Roman"/>
        </w:rPr>
        <w:t>continuación</w:t>
      </w:r>
      <w:proofErr w:type="gramEnd"/>
      <w:r w:rsidRPr="00353D9C">
        <w:rPr>
          <w:rFonts w:ascii="Faustina" w:eastAsia="Times New Roman" w:hAnsi="Faustina" w:cs="Times New Roman"/>
        </w:rPr>
        <w:t xml:space="preserve"> se detallan las autoridades e instituciones presentes: </w:t>
      </w:r>
    </w:p>
    <w:p w14:paraId="53E1C2D9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16FCE483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7ED73BB8" w14:textId="77777777" w:rsidR="00E22935" w:rsidRPr="00353D9C" w:rsidRDefault="00CF54CD">
      <w:pPr>
        <w:numPr>
          <w:ilvl w:val="0"/>
          <w:numId w:val="1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Jaime </w:t>
      </w:r>
      <w:proofErr w:type="spellStart"/>
      <w:r w:rsidRPr="00353D9C">
        <w:rPr>
          <w:rFonts w:ascii="Faustina" w:eastAsia="Times New Roman" w:hAnsi="Faustina" w:cs="Times New Roman"/>
        </w:rPr>
        <w:t>Perczyk</w:t>
      </w:r>
      <w:proofErr w:type="spellEnd"/>
      <w:r w:rsidRPr="00353D9C">
        <w:rPr>
          <w:rFonts w:ascii="Faustina" w:eastAsia="Times New Roman" w:hAnsi="Faustina" w:cs="Times New Roman"/>
        </w:rPr>
        <w:t xml:space="preserve">, Rector de la Universidad Nacional de Hurlingham </w:t>
      </w:r>
    </w:p>
    <w:p w14:paraId="221B02A6" w14:textId="311D532B" w:rsidR="00E22935" w:rsidRPr="00353D9C" w:rsidRDefault="00CF54CD">
      <w:pPr>
        <w:numPr>
          <w:ilvl w:val="0"/>
          <w:numId w:val="1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Carlos Greco, Rector de la Universidad Nacional de </w:t>
      </w:r>
      <w:r w:rsidR="00F5569D" w:rsidRPr="00353D9C">
        <w:rPr>
          <w:rFonts w:ascii="Faustina" w:eastAsia="Times New Roman" w:hAnsi="Faustina" w:cs="Times New Roman"/>
        </w:rPr>
        <w:t xml:space="preserve">General </w:t>
      </w:r>
      <w:r w:rsidRPr="00353D9C">
        <w:rPr>
          <w:rFonts w:ascii="Faustina" w:eastAsia="Times New Roman" w:hAnsi="Faustina" w:cs="Times New Roman"/>
        </w:rPr>
        <w:t>San Martín</w:t>
      </w:r>
    </w:p>
    <w:p w14:paraId="01415713" w14:textId="77777777" w:rsidR="00E22935" w:rsidRPr="00353D9C" w:rsidRDefault="00CF54CD">
      <w:pPr>
        <w:numPr>
          <w:ilvl w:val="0"/>
          <w:numId w:val="1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Andrés Sabella, Rector de la Universidad Nacional Entre Ríos </w:t>
      </w:r>
    </w:p>
    <w:p w14:paraId="42B6334B" w14:textId="77777777" w:rsidR="00E22935" w:rsidRPr="00353D9C" w:rsidRDefault="00CF54CD">
      <w:pPr>
        <w:numPr>
          <w:ilvl w:val="0"/>
          <w:numId w:val="1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Jerónimo </w:t>
      </w:r>
      <w:proofErr w:type="spellStart"/>
      <w:r w:rsidRPr="00353D9C">
        <w:rPr>
          <w:rFonts w:ascii="Faustina" w:eastAsia="Times New Roman" w:hAnsi="Faustina" w:cs="Times New Roman"/>
        </w:rPr>
        <w:t>Ainchil</w:t>
      </w:r>
      <w:proofErr w:type="spellEnd"/>
      <w:r w:rsidRPr="00353D9C">
        <w:rPr>
          <w:rFonts w:ascii="Faustina" w:eastAsia="Times New Roman" w:hAnsi="Faustina" w:cs="Times New Roman"/>
        </w:rPr>
        <w:t>, Rector de la Universidad Nacional de San Antonio de Areco</w:t>
      </w:r>
    </w:p>
    <w:p w14:paraId="62DA9159" w14:textId="77777777" w:rsidR="00E22935" w:rsidRPr="00353D9C" w:rsidRDefault="00CF54CD">
      <w:pPr>
        <w:numPr>
          <w:ilvl w:val="0"/>
          <w:numId w:val="1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Darío </w:t>
      </w:r>
      <w:proofErr w:type="spellStart"/>
      <w:r w:rsidRPr="00353D9C">
        <w:rPr>
          <w:rFonts w:ascii="Faustina" w:eastAsia="Times New Roman" w:hAnsi="Faustina" w:cs="Times New Roman"/>
        </w:rPr>
        <w:t>Kusinsky</w:t>
      </w:r>
      <w:proofErr w:type="spellEnd"/>
      <w:r w:rsidRPr="00353D9C">
        <w:rPr>
          <w:rFonts w:ascii="Faustina" w:eastAsia="Times New Roman" w:hAnsi="Faustina" w:cs="Times New Roman"/>
        </w:rPr>
        <w:t>, Rector de la Universidad Nacional de José C. Paz</w:t>
      </w:r>
    </w:p>
    <w:p w14:paraId="7606E51C" w14:textId="77777777" w:rsidR="00E22935" w:rsidRPr="00353D9C" w:rsidRDefault="00CF54CD">
      <w:pPr>
        <w:numPr>
          <w:ilvl w:val="0"/>
          <w:numId w:val="1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Alicia </w:t>
      </w:r>
      <w:proofErr w:type="spellStart"/>
      <w:r w:rsidRPr="00353D9C">
        <w:rPr>
          <w:rFonts w:ascii="Faustina" w:eastAsia="Times New Roman" w:hAnsi="Faustina" w:cs="Times New Roman"/>
        </w:rPr>
        <w:t>Bohren</w:t>
      </w:r>
      <w:proofErr w:type="spellEnd"/>
      <w:r w:rsidRPr="00353D9C">
        <w:rPr>
          <w:rFonts w:ascii="Faustina" w:eastAsia="Times New Roman" w:hAnsi="Faustina" w:cs="Times New Roman"/>
        </w:rPr>
        <w:t>, Rectora de la Universidad Nacional de Misiones</w:t>
      </w:r>
    </w:p>
    <w:p w14:paraId="019064F4" w14:textId="77777777" w:rsidR="00E22935" w:rsidRPr="00353D9C" w:rsidRDefault="00CF54CD">
      <w:pPr>
        <w:numPr>
          <w:ilvl w:val="0"/>
          <w:numId w:val="1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Oscar </w:t>
      </w:r>
      <w:proofErr w:type="spellStart"/>
      <w:r w:rsidRPr="00353D9C">
        <w:rPr>
          <w:rFonts w:ascii="Faustina" w:eastAsia="Times New Roman" w:hAnsi="Faustina" w:cs="Times New Roman"/>
        </w:rPr>
        <w:t>Alpa</w:t>
      </w:r>
      <w:proofErr w:type="spellEnd"/>
      <w:r w:rsidRPr="00353D9C">
        <w:rPr>
          <w:rFonts w:ascii="Faustina" w:eastAsia="Times New Roman" w:hAnsi="Faustina" w:cs="Times New Roman"/>
        </w:rPr>
        <w:t xml:space="preserve">, Rector de la Universidad Nacional de La Pampa </w:t>
      </w:r>
    </w:p>
    <w:p w14:paraId="1B7D88D5" w14:textId="77777777" w:rsidR="00E22935" w:rsidRPr="00353D9C" w:rsidRDefault="00CF54CD">
      <w:pPr>
        <w:numPr>
          <w:ilvl w:val="0"/>
          <w:numId w:val="1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>Guillermo Tamarit, Rector de la Universidad Nacional del Noroeste de la Provincia de Buenos Aires</w:t>
      </w:r>
    </w:p>
    <w:p w14:paraId="39F722F4" w14:textId="77777777" w:rsidR="00E22935" w:rsidRPr="00353D9C" w:rsidRDefault="00CF54CD">
      <w:pPr>
        <w:numPr>
          <w:ilvl w:val="0"/>
          <w:numId w:val="1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Daniel Alpina, </w:t>
      </w:r>
      <w:proofErr w:type="gramStart"/>
      <w:r w:rsidRPr="00353D9C">
        <w:rPr>
          <w:rFonts w:ascii="Faustina" w:eastAsia="Times New Roman" w:hAnsi="Faustina" w:cs="Times New Roman"/>
        </w:rPr>
        <w:t>Secretario</w:t>
      </w:r>
      <w:proofErr w:type="gramEnd"/>
      <w:r w:rsidRPr="00353D9C">
        <w:rPr>
          <w:rFonts w:ascii="Faustina" w:eastAsia="Times New Roman" w:hAnsi="Faustina" w:cs="Times New Roman"/>
        </w:rPr>
        <w:t xml:space="preserve"> de Relaciones Internacionales y Vinculación Tecnológica de la Universidad Tecnológica Nacional, en representación del Rector, Rubén Soro </w:t>
      </w:r>
    </w:p>
    <w:p w14:paraId="5904CC3C" w14:textId="77777777" w:rsidR="00E22935" w:rsidRPr="00353D9C" w:rsidRDefault="00CF54CD">
      <w:pPr>
        <w:numPr>
          <w:ilvl w:val="0"/>
          <w:numId w:val="3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>Ricardo Villanueva Lomelí, Rector de la Universidad de Guadalajara, México</w:t>
      </w:r>
    </w:p>
    <w:p w14:paraId="281BF702" w14:textId="77777777" w:rsidR="00E22935" w:rsidRPr="00353D9C" w:rsidRDefault="00CF54CD">
      <w:pPr>
        <w:numPr>
          <w:ilvl w:val="0"/>
          <w:numId w:val="3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>Osvaldo de la Cruz Caballero Acosta, Rector de la Universidad Nacional del Este, Paraguay</w:t>
      </w:r>
    </w:p>
    <w:p w14:paraId="53DFE011" w14:textId="77777777" w:rsidR="00E22935" w:rsidRPr="00353D9C" w:rsidRDefault="00CF54CD">
      <w:pPr>
        <w:numPr>
          <w:ilvl w:val="0"/>
          <w:numId w:val="3"/>
        </w:numPr>
        <w:spacing w:line="240" w:lineRule="auto"/>
        <w:jc w:val="both"/>
        <w:rPr>
          <w:rFonts w:ascii="Faustina" w:eastAsia="Times New Roman" w:hAnsi="Faustina" w:cs="Times New Roman"/>
        </w:rPr>
      </w:pPr>
      <w:proofErr w:type="spellStart"/>
      <w:r w:rsidRPr="00353D9C">
        <w:rPr>
          <w:rFonts w:ascii="Faustina" w:eastAsia="Times New Roman" w:hAnsi="Faustina" w:cs="Times New Roman"/>
        </w:rPr>
        <w:t>Dácio</w:t>
      </w:r>
      <w:proofErr w:type="spellEnd"/>
      <w:r w:rsidRPr="00353D9C">
        <w:rPr>
          <w:rFonts w:ascii="Faustina" w:eastAsia="Times New Roman" w:hAnsi="Faustina" w:cs="Times New Roman"/>
        </w:rPr>
        <w:t xml:space="preserve"> Roberto Matheus, Rector de la Universidad Federal do ABC, Brasil</w:t>
      </w:r>
    </w:p>
    <w:p w14:paraId="4EA3CBEF" w14:textId="77777777" w:rsidR="00E22935" w:rsidRPr="00353D9C" w:rsidRDefault="00CF54CD">
      <w:pPr>
        <w:numPr>
          <w:ilvl w:val="0"/>
          <w:numId w:val="3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>Carlos Gonzales Morales, Rector de la Universidad de Playa Ancha, Chile</w:t>
      </w:r>
    </w:p>
    <w:p w14:paraId="7CD36EE8" w14:textId="77777777" w:rsidR="00E22935" w:rsidRPr="00353D9C" w:rsidRDefault="00CF54CD">
      <w:pPr>
        <w:numPr>
          <w:ilvl w:val="0"/>
          <w:numId w:val="3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Rafael Barreto Almada, Rector del Instituto Federal do Rio de Janeiro, Brasil </w:t>
      </w:r>
    </w:p>
    <w:p w14:paraId="5652A760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3BEBF9B3" w14:textId="77777777" w:rsidR="00E22935" w:rsidRPr="00353D9C" w:rsidRDefault="00CF54CD">
      <w:p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Es importante destacar que el día 17 de noviembre pasado (año 2023), se llevó adelante la primera reunión virtual de presentación de los objetivos de la CUNILAC; y es en la presente acta que se decide su constitución formal. Para lo cual se detalla el orden del día:  </w:t>
      </w:r>
    </w:p>
    <w:p w14:paraId="66D70A1D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62ABDC51" w14:textId="77777777" w:rsidR="00E22935" w:rsidRPr="00353D9C" w:rsidRDefault="00CF54CD">
      <w:p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>1º) Presentación de los objetivos de CUNILAC</w:t>
      </w:r>
    </w:p>
    <w:p w14:paraId="762FEAD6" w14:textId="77777777" w:rsidR="00E22935" w:rsidRPr="00353D9C" w:rsidRDefault="00CF54CD">
      <w:p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2º) Presentación de las instituciones de educación superior que suscribirán la iniciativa. </w:t>
      </w:r>
    </w:p>
    <w:p w14:paraId="275104A9" w14:textId="77777777" w:rsidR="00E22935" w:rsidRPr="00353D9C" w:rsidRDefault="00CF54CD">
      <w:p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3º) Adopción del Plan de Trabajo inicial y proceso de afiliación. </w:t>
      </w:r>
    </w:p>
    <w:p w14:paraId="6A2C970B" w14:textId="77777777" w:rsidR="00E22935" w:rsidRPr="00353D9C" w:rsidRDefault="00CF54CD">
      <w:p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4º) Elección de los miembros de la primera Comisión Promotora de la comunidad y designación de la institución coordinadora. </w:t>
      </w:r>
    </w:p>
    <w:p w14:paraId="4BAB5E0F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08442FDB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3AECA632" w14:textId="77777777" w:rsidR="00E22935" w:rsidRPr="00353D9C" w:rsidRDefault="00CF54CD">
      <w:p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1º) La Comunidad se propone articular el trabajo de las instituciones de Educación Superior de los países miembro de la CELAC para potenciar sus desarrollos y favorecer el diálogo horizontal, académico y crítico en las distintas comunidades académicas. El objetivo general de la CUNILAC es promover la Internacionalización de las Universidades Latinoamericanas y Caribeñas. </w:t>
      </w:r>
    </w:p>
    <w:p w14:paraId="23B0AA80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4B89BE46" w14:textId="77777777" w:rsidR="00E22935" w:rsidRPr="00353D9C" w:rsidRDefault="00CF54CD">
      <w:p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2º) Las Universidades que fundan la iniciativa son: </w:t>
      </w:r>
    </w:p>
    <w:p w14:paraId="7E557218" w14:textId="77777777" w:rsidR="00E22935" w:rsidRPr="00353D9C" w:rsidRDefault="00CF54CD">
      <w:pPr>
        <w:spacing w:line="240" w:lineRule="auto"/>
        <w:ind w:left="720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1. Universidad Nacional de Hurlingham (UNAHUR); Argentina </w:t>
      </w:r>
      <w:r w:rsidRPr="00353D9C">
        <w:rPr>
          <w:rFonts w:ascii="Faustina" w:hAnsi="Faustina"/>
          <w:noProof/>
          <w:color w:val="222222"/>
          <w:lang w:val="en-US"/>
        </w:rPr>
        <w:drawing>
          <wp:inline distT="114300" distB="114300" distL="114300" distR="114300" wp14:anchorId="3F3B7C14" wp14:editId="6813EF4B">
            <wp:extent cx="165100" cy="165100"/>
            <wp:effectExtent l="0" t="0" r="0" b="0"/>
            <wp:docPr id="16" name="image2.png" descr="🇦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🇦🇷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070DC9" w14:textId="21CD80B0" w:rsidR="00E22935" w:rsidRPr="00353D9C" w:rsidRDefault="00CF54CD">
      <w:pPr>
        <w:spacing w:line="240" w:lineRule="auto"/>
        <w:ind w:left="720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2. Universidad Nacional de </w:t>
      </w:r>
      <w:r w:rsidR="00F5569D" w:rsidRPr="00353D9C">
        <w:rPr>
          <w:rFonts w:ascii="Faustina" w:eastAsia="Times New Roman" w:hAnsi="Faustina" w:cs="Times New Roman"/>
        </w:rPr>
        <w:t xml:space="preserve">General </w:t>
      </w:r>
      <w:r w:rsidRPr="00353D9C">
        <w:rPr>
          <w:rFonts w:ascii="Faustina" w:eastAsia="Times New Roman" w:hAnsi="Faustina" w:cs="Times New Roman"/>
        </w:rPr>
        <w:t xml:space="preserve">San Martín (UNSAM), Argentina </w:t>
      </w:r>
      <w:r w:rsidRPr="00353D9C">
        <w:rPr>
          <w:rFonts w:ascii="Faustina" w:hAnsi="Faustina"/>
          <w:noProof/>
          <w:color w:val="222222"/>
          <w:lang w:val="en-US"/>
        </w:rPr>
        <w:drawing>
          <wp:inline distT="114300" distB="114300" distL="114300" distR="114300" wp14:anchorId="5FCFFCE4" wp14:editId="49259F34">
            <wp:extent cx="165100" cy="165100"/>
            <wp:effectExtent l="0" t="0" r="0" b="0"/>
            <wp:docPr id="18" name="image2.png" descr="🇦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🇦🇷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A8B6A8" w14:textId="77777777" w:rsidR="00E22935" w:rsidRPr="00353D9C" w:rsidRDefault="00CF54CD">
      <w:pPr>
        <w:spacing w:line="240" w:lineRule="auto"/>
        <w:ind w:left="720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3. Universidad Nacional Entre Ríos (UNER), Argentina </w:t>
      </w:r>
      <w:r w:rsidRPr="00353D9C">
        <w:rPr>
          <w:rFonts w:ascii="Faustina" w:hAnsi="Faustina"/>
          <w:noProof/>
          <w:color w:val="222222"/>
          <w:lang w:val="en-US"/>
        </w:rPr>
        <w:drawing>
          <wp:inline distT="114300" distB="114300" distL="114300" distR="114300" wp14:anchorId="435968B4" wp14:editId="5812A0EC">
            <wp:extent cx="165100" cy="165100"/>
            <wp:effectExtent l="0" t="0" r="0" b="0"/>
            <wp:docPr id="17" name="image2.png" descr="🇦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🇦🇷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740E51" w14:textId="77777777" w:rsidR="00E22935" w:rsidRPr="00353D9C" w:rsidRDefault="00CF54CD">
      <w:pPr>
        <w:spacing w:line="240" w:lineRule="auto"/>
        <w:ind w:left="720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>4. Universidad Nacional de San Antonio de Areco (</w:t>
      </w:r>
      <w:proofErr w:type="spellStart"/>
      <w:r w:rsidRPr="00353D9C">
        <w:rPr>
          <w:rFonts w:ascii="Faustina" w:eastAsia="Times New Roman" w:hAnsi="Faustina" w:cs="Times New Roman"/>
        </w:rPr>
        <w:t>UNSaDA</w:t>
      </w:r>
      <w:proofErr w:type="spellEnd"/>
      <w:r w:rsidRPr="00353D9C">
        <w:rPr>
          <w:rFonts w:ascii="Faustina" w:eastAsia="Times New Roman" w:hAnsi="Faustina" w:cs="Times New Roman"/>
        </w:rPr>
        <w:t xml:space="preserve">), Argentina </w:t>
      </w:r>
      <w:r w:rsidRPr="00353D9C">
        <w:rPr>
          <w:rFonts w:ascii="Faustina" w:hAnsi="Faustina"/>
          <w:noProof/>
          <w:color w:val="222222"/>
          <w:lang w:val="en-US"/>
        </w:rPr>
        <w:drawing>
          <wp:inline distT="114300" distB="114300" distL="114300" distR="114300" wp14:anchorId="5DB46E46" wp14:editId="6DF76CE3">
            <wp:extent cx="165100" cy="165100"/>
            <wp:effectExtent l="0" t="0" r="0" b="0"/>
            <wp:docPr id="20" name="image2.png" descr="🇦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🇦🇷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56179D" w14:textId="77777777" w:rsidR="00E22935" w:rsidRPr="00353D9C" w:rsidRDefault="00CF54CD">
      <w:pPr>
        <w:spacing w:line="240" w:lineRule="auto"/>
        <w:ind w:left="720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5. Universidad Nacional de José C. Paz (UNPAZ), Argentina </w:t>
      </w:r>
      <w:r w:rsidRPr="00353D9C">
        <w:rPr>
          <w:rFonts w:ascii="Faustina" w:hAnsi="Faustina"/>
          <w:noProof/>
          <w:color w:val="222222"/>
          <w:lang w:val="en-US"/>
        </w:rPr>
        <w:drawing>
          <wp:inline distT="114300" distB="114300" distL="114300" distR="114300" wp14:anchorId="48192B2A" wp14:editId="0899B6EA">
            <wp:extent cx="165100" cy="165100"/>
            <wp:effectExtent l="0" t="0" r="0" b="0"/>
            <wp:docPr id="19" name="image2.png" descr="🇦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🇦🇷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D4A1E1" w14:textId="77777777" w:rsidR="00E22935" w:rsidRPr="00353D9C" w:rsidRDefault="00CF54CD">
      <w:pPr>
        <w:spacing w:line="240" w:lineRule="auto"/>
        <w:ind w:left="720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>6. Universidad Nacional de Misiones (</w:t>
      </w:r>
      <w:proofErr w:type="spellStart"/>
      <w:r w:rsidRPr="00353D9C">
        <w:rPr>
          <w:rFonts w:ascii="Faustina" w:eastAsia="Times New Roman" w:hAnsi="Faustina" w:cs="Times New Roman"/>
        </w:rPr>
        <w:t>UNaM</w:t>
      </w:r>
      <w:proofErr w:type="spellEnd"/>
      <w:r w:rsidRPr="00353D9C">
        <w:rPr>
          <w:rFonts w:ascii="Faustina" w:eastAsia="Times New Roman" w:hAnsi="Faustina" w:cs="Times New Roman"/>
        </w:rPr>
        <w:t xml:space="preserve">), Argentina </w:t>
      </w:r>
      <w:r w:rsidRPr="00353D9C">
        <w:rPr>
          <w:rFonts w:ascii="Faustina" w:hAnsi="Faustina"/>
          <w:noProof/>
          <w:color w:val="222222"/>
          <w:lang w:val="en-US"/>
        </w:rPr>
        <w:drawing>
          <wp:inline distT="114300" distB="114300" distL="114300" distR="114300" wp14:anchorId="0C0ADB85" wp14:editId="17942CC0">
            <wp:extent cx="165100" cy="165100"/>
            <wp:effectExtent l="0" t="0" r="0" b="0"/>
            <wp:docPr id="22" name="image2.png" descr="🇦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🇦🇷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52DEEB" w14:textId="77777777" w:rsidR="00E22935" w:rsidRPr="00353D9C" w:rsidRDefault="00CF54CD">
      <w:pPr>
        <w:spacing w:line="240" w:lineRule="auto"/>
        <w:ind w:left="720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7. Universidad Nacional de La Pampa (UNLPAM), Argentina </w:t>
      </w:r>
      <w:r w:rsidRPr="00353D9C">
        <w:rPr>
          <w:rFonts w:ascii="Faustina" w:hAnsi="Faustina"/>
          <w:noProof/>
          <w:color w:val="222222"/>
          <w:lang w:val="en-US"/>
        </w:rPr>
        <w:drawing>
          <wp:inline distT="114300" distB="114300" distL="114300" distR="114300" wp14:anchorId="2A857467" wp14:editId="5CCF652A">
            <wp:extent cx="165100" cy="165100"/>
            <wp:effectExtent l="0" t="0" r="0" b="0"/>
            <wp:docPr id="21" name="image2.png" descr="🇦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🇦🇷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3EE7B0" w14:textId="77777777" w:rsidR="00E22935" w:rsidRPr="00353D9C" w:rsidRDefault="00CF54CD">
      <w:pPr>
        <w:spacing w:line="240" w:lineRule="auto"/>
        <w:ind w:left="720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>8. Universidad Nacional del Noroeste de la Provincia de Buenos Aires (UNNOBA), Argentina</w:t>
      </w:r>
      <w:r w:rsidRPr="00353D9C">
        <w:rPr>
          <w:rFonts w:ascii="Faustina" w:hAnsi="Faustina"/>
          <w:noProof/>
          <w:color w:val="222222"/>
          <w:lang w:val="en-US"/>
        </w:rPr>
        <w:drawing>
          <wp:inline distT="114300" distB="114300" distL="114300" distR="114300" wp14:anchorId="1B68DC9E" wp14:editId="20E46381">
            <wp:extent cx="165100" cy="165100"/>
            <wp:effectExtent l="0" t="0" r="0" b="0"/>
            <wp:docPr id="15" name="image2.png" descr="🇦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🇦🇷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4B30C4" w14:textId="77777777" w:rsidR="00E22935" w:rsidRPr="00353D9C" w:rsidRDefault="00CF54CD">
      <w:pPr>
        <w:spacing w:line="240" w:lineRule="auto"/>
        <w:ind w:left="720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9. Universidad Tecnológica Nacional (UTN), Argentina </w:t>
      </w:r>
      <w:r w:rsidRPr="00353D9C">
        <w:rPr>
          <w:rFonts w:ascii="Faustina" w:hAnsi="Faustina"/>
          <w:noProof/>
          <w:color w:val="222222"/>
          <w:lang w:val="en-US"/>
        </w:rPr>
        <w:drawing>
          <wp:inline distT="114300" distB="114300" distL="114300" distR="114300" wp14:anchorId="74CA17FD" wp14:editId="080733BC">
            <wp:extent cx="165100" cy="165100"/>
            <wp:effectExtent l="0" t="0" r="0" b="0"/>
            <wp:docPr id="24" name="image2.png" descr="🇦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🇦🇷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9AA346" w14:textId="77777777" w:rsidR="00E22935" w:rsidRPr="00353D9C" w:rsidRDefault="00CF54CD">
      <w:pPr>
        <w:spacing w:line="240" w:lineRule="auto"/>
        <w:ind w:left="720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10. Universidad de Guadalajara (UDG), México </w:t>
      </w:r>
      <w:r w:rsidRPr="00353D9C">
        <w:rPr>
          <w:rFonts w:ascii="Faustina" w:hAnsi="Faustina"/>
          <w:noProof/>
          <w:color w:val="222222"/>
          <w:lang w:val="en-US"/>
        </w:rPr>
        <w:drawing>
          <wp:inline distT="114300" distB="114300" distL="114300" distR="114300" wp14:anchorId="1758594A" wp14:editId="336622E2">
            <wp:extent cx="165100" cy="165100"/>
            <wp:effectExtent l="0" t="0" r="0" b="0"/>
            <wp:docPr id="23" name="image1.png" descr="🇲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🇲🇽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7686A0" w14:textId="77777777" w:rsidR="00E22935" w:rsidRPr="00353D9C" w:rsidRDefault="00CF54CD">
      <w:pPr>
        <w:spacing w:line="240" w:lineRule="auto"/>
        <w:ind w:left="720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11. Universidad Nacional del Este (UNE), Paraguay </w:t>
      </w:r>
      <w:r w:rsidRPr="00353D9C">
        <w:rPr>
          <w:rFonts w:ascii="Faustina" w:hAnsi="Faustina"/>
          <w:noProof/>
          <w:color w:val="222222"/>
          <w:lang w:val="en-US"/>
        </w:rPr>
        <w:drawing>
          <wp:inline distT="114300" distB="114300" distL="114300" distR="114300" wp14:anchorId="7054F803" wp14:editId="06BB88F9">
            <wp:extent cx="165100" cy="165100"/>
            <wp:effectExtent l="0" t="0" r="0" b="0"/>
            <wp:docPr id="27" name="image4.png" descr="🇵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🇵🇾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178BED" w14:textId="77777777" w:rsidR="00E22935" w:rsidRPr="00353D9C" w:rsidRDefault="00CF54CD">
      <w:pPr>
        <w:spacing w:line="240" w:lineRule="auto"/>
        <w:ind w:left="720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12. Universidad Federal de ABC (UFABC), Brasil </w:t>
      </w:r>
      <w:r w:rsidRPr="00353D9C">
        <w:rPr>
          <w:rFonts w:ascii="Faustina" w:hAnsi="Faustina"/>
          <w:noProof/>
          <w:color w:val="222222"/>
          <w:lang w:val="en-US"/>
        </w:rPr>
        <w:drawing>
          <wp:inline distT="114300" distB="114300" distL="114300" distR="114300" wp14:anchorId="638271ED" wp14:editId="1E597727">
            <wp:extent cx="165100" cy="165100"/>
            <wp:effectExtent l="0" t="0" r="0" b="0"/>
            <wp:docPr id="25" name="image3.png" descr="🇧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🇧🇷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600134" w14:textId="77777777" w:rsidR="00E22935" w:rsidRPr="00353D9C" w:rsidRDefault="00CF54CD">
      <w:pPr>
        <w:spacing w:line="240" w:lineRule="auto"/>
        <w:ind w:left="720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13. Universidad de Playa Ancha (UPLA), Chile </w:t>
      </w:r>
      <w:r w:rsidRPr="00353D9C">
        <w:rPr>
          <w:rFonts w:ascii="Faustina" w:hAnsi="Faustina"/>
          <w:noProof/>
          <w:color w:val="222222"/>
          <w:lang w:val="en-US"/>
        </w:rPr>
        <w:drawing>
          <wp:inline distT="114300" distB="114300" distL="114300" distR="114300" wp14:anchorId="693CD5C7" wp14:editId="5DE21F7D">
            <wp:extent cx="165100" cy="165100"/>
            <wp:effectExtent l="0" t="0" r="0" b="0"/>
            <wp:docPr id="26" name="image6.png" descr="🇨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🇨🇱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1AF657" w14:textId="77777777" w:rsidR="00E22935" w:rsidRPr="00353D9C" w:rsidRDefault="00CF54CD">
      <w:pPr>
        <w:spacing w:line="240" w:lineRule="auto"/>
        <w:ind w:left="720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14. Instituto Federal do Rio de Janeiro (IFRJ), Brasil </w:t>
      </w:r>
      <w:r w:rsidRPr="00353D9C">
        <w:rPr>
          <w:rFonts w:ascii="Faustina" w:hAnsi="Faustina"/>
          <w:noProof/>
          <w:color w:val="222222"/>
          <w:lang w:val="en-US"/>
        </w:rPr>
        <w:drawing>
          <wp:inline distT="114300" distB="114300" distL="114300" distR="114300" wp14:anchorId="46DEE357" wp14:editId="6FC44DC7">
            <wp:extent cx="165100" cy="165100"/>
            <wp:effectExtent l="0" t="0" r="0" b="0"/>
            <wp:docPr id="28" name="image3.png" descr="🇧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🇧🇷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694842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34061851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68DFBD81" w14:textId="77777777" w:rsidR="00E22935" w:rsidRPr="00353D9C" w:rsidRDefault="00CF54CD">
      <w:p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3º) El Plan de Trabajo, que ha sido presentado ante la Organización de Estados Iberoamericanos (OEI) incluye los siguientes puntos: </w:t>
      </w:r>
    </w:p>
    <w:p w14:paraId="6A75F526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4A4A933D" w14:textId="77777777" w:rsidR="00E22935" w:rsidRPr="00353D9C" w:rsidRDefault="00CF54CD">
      <w:pPr>
        <w:numPr>
          <w:ilvl w:val="0"/>
          <w:numId w:val="2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>Armado del Estatuto de la CUNILAC</w:t>
      </w:r>
    </w:p>
    <w:p w14:paraId="29FF5C3C" w14:textId="77777777" w:rsidR="00E22935" w:rsidRPr="00353D9C" w:rsidRDefault="00CF54CD">
      <w:pPr>
        <w:numPr>
          <w:ilvl w:val="0"/>
          <w:numId w:val="2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>Creación de la Comisión promotora</w:t>
      </w:r>
    </w:p>
    <w:p w14:paraId="448231CE" w14:textId="77777777" w:rsidR="00E22935" w:rsidRPr="00353D9C" w:rsidRDefault="00CF54CD">
      <w:pPr>
        <w:numPr>
          <w:ilvl w:val="0"/>
          <w:numId w:val="2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Diseño de una plataforma online de intercambio entre universidades </w:t>
      </w:r>
    </w:p>
    <w:p w14:paraId="51BD74AA" w14:textId="77777777" w:rsidR="00E22935" w:rsidRPr="00353D9C" w:rsidRDefault="00CF54CD">
      <w:pPr>
        <w:numPr>
          <w:ilvl w:val="0"/>
          <w:numId w:val="2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Puesta en marcha y desarrollo de la Plataforma como su extensión en redes sociales y aplicaciones digitales. </w:t>
      </w:r>
    </w:p>
    <w:p w14:paraId="6C318CE0" w14:textId="77777777" w:rsidR="00E22935" w:rsidRPr="00353D9C" w:rsidRDefault="00CF54CD">
      <w:pPr>
        <w:numPr>
          <w:ilvl w:val="0"/>
          <w:numId w:val="2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>Proceso de afiliación a más universidades</w:t>
      </w:r>
    </w:p>
    <w:p w14:paraId="43F65587" w14:textId="77777777" w:rsidR="00E22935" w:rsidRPr="00353D9C" w:rsidRDefault="00CF54CD">
      <w:pPr>
        <w:numPr>
          <w:ilvl w:val="0"/>
          <w:numId w:val="2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>Inicio de actividades de intercambio en la plataforma.</w:t>
      </w:r>
    </w:p>
    <w:p w14:paraId="5C3BE219" w14:textId="77777777" w:rsidR="00E22935" w:rsidRPr="00353D9C" w:rsidRDefault="00CF54CD">
      <w:pPr>
        <w:numPr>
          <w:ilvl w:val="0"/>
          <w:numId w:val="2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Desarrollo de Calendario 2024 de acciones conjuntas </w:t>
      </w:r>
    </w:p>
    <w:p w14:paraId="005DD2EB" w14:textId="77777777" w:rsidR="00E22935" w:rsidRPr="00353D9C" w:rsidRDefault="00CF54CD">
      <w:pPr>
        <w:numPr>
          <w:ilvl w:val="0"/>
          <w:numId w:val="2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>Primer encuentro de Rectores/as CUNILAC</w:t>
      </w:r>
    </w:p>
    <w:p w14:paraId="2A714230" w14:textId="77777777" w:rsidR="00E22935" w:rsidRPr="00353D9C" w:rsidRDefault="00CF54CD">
      <w:pPr>
        <w:numPr>
          <w:ilvl w:val="0"/>
          <w:numId w:val="2"/>
        </w:num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Primer encuentro de Experiencias de Internacionalización de la CUNILAC </w:t>
      </w:r>
    </w:p>
    <w:p w14:paraId="5604E37C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1497EF2E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23BF771A" w14:textId="77777777" w:rsidR="00E22935" w:rsidRPr="00353D9C" w:rsidRDefault="00CF54CD">
      <w:p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>4º) Elección de los miembros de la Comisión Promotora de la CUNILAC</w:t>
      </w:r>
    </w:p>
    <w:p w14:paraId="0348ED8D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1FCDEA2E" w14:textId="77777777" w:rsidR="00E22935" w:rsidRPr="00353D9C" w:rsidRDefault="00CF54CD">
      <w:p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Las catorce (14) universidades presentes en la presente acta dan su conformidad para la creación de la Comisión Promotora; designando por unanimidad que la Universidad Nacional de Hurlingham asuma la coordinación de la misma. </w:t>
      </w:r>
    </w:p>
    <w:p w14:paraId="399DA3C8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6FA0FB8E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0DDF76DE" w14:textId="19BCF006" w:rsidR="00E22935" w:rsidRPr="00353D9C" w:rsidRDefault="00CF54CD">
      <w:pPr>
        <w:spacing w:line="240" w:lineRule="auto"/>
        <w:jc w:val="both"/>
        <w:rPr>
          <w:rFonts w:ascii="Faustina" w:eastAsia="Times New Roman" w:hAnsi="Faustina" w:cs="Times New Roman"/>
        </w:rPr>
      </w:pPr>
      <w:r w:rsidRPr="00353D9C">
        <w:rPr>
          <w:rFonts w:ascii="Faustina" w:eastAsia="Times New Roman" w:hAnsi="Faustina" w:cs="Times New Roman"/>
        </w:rPr>
        <w:t xml:space="preserve">Siendo las </w:t>
      </w:r>
      <w:r w:rsidR="007340CE" w:rsidRPr="00353D9C">
        <w:rPr>
          <w:rFonts w:ascii="Faustina" w:eastAsia="Times New Roman" w:hAnsi="Faustina" w:cs="Times New Roman"/>
        </w:rPr>
        <w:t>___</w:t>
      </w:r>
      <w:r w:rsidRPr="00353D9C">
        <w:rPr>
          <w:rFonts w:ascii="Faustina" w:eastAsia="Times New Roman" w:hAnsi="Faustina" w:cs="Times New Roman"/>
        </w:rPr>
        <w:t xml:space="preserve"> </w:t>
      </w:r>
      <w:proofErr w:type="spellStart"/>
      <w:r w:rsidRPr="00353D9C">
        <w:rPr>
          <w:rFonts w:ascii="Faustina" w:eastAsia="Times New Roman" w:hAnsi="Faustina" w:cs="Times New Roman"/>
        </w:rPr>
        <w:t>hrs</w:t>
      </w:r>
      <w:proofErr w:type="spellEnd"/>
      <w:r w:rsidRPr="00353D9C">
        <w:rPr>
          <w:rFonts w:ascii="Faustina" w:eastAsia="Times New Roman" w:hAnsi="Faustina" w:cs="Times New Roman"/>
        </w:rPr>
        <w:t xml:space="preserve">, se resuelve por unanimidad la aprobación de la presente acta de Asamblea Constitutiva. Se firman 14 ejemplares de un mismo tenor. </w:t>
      </w:r>
    </w:p>
    <w:p w14:paraId="50DFD4ED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35F85D5E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1422ADC0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117066FC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tbl>
      <w:tblPr>
        <w:tblStyle w:val="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22935" w:rsidRPr="00353D9C" w14:paraId="0E65CF4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88EC" w14:textId="77777777" w:rsidR="00E22935" w:rsidRPr="00353D9C" w:rsidRDefault="00CF5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Faustina" w:eastAsia="Times New Roman" w:hAnsi="Faustina" w:cs="Times New Roman"/>
                <w:b/>
              </w:rPr>
            </w:pPr>
            <w:r w:rsidRPr="00353D9C">
              <w:rPr>
                <w:rFonts w:ascii="Faustina" w:eastAsia="Times New Roman" w:hAnsi="Faustina" w:cs="Times New Roman"/>
                <w:b/>
              </w:rPr>
              <w:t>Nombre y Apellido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08220" w14:textId="77777777" w:rsidR="00E22935" w:rsidRPr="00353D9C" w:rsidRDefault="00CF5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Faustina" w:eastAsia="Times New Roman" w:hAnsi="Faustina" w:cs="Times New Roman"/>
                <w:b/>
              </w:rPr>
            </w:pPr>
            <w:r w:rsidRPr="00353D9C">
              <w:rPr>
                <w:rFonts w:ascii="Faustina" w:eastAsia="Times New Roman" w:hAnsi="Faustina" w:cs="Times New Roman"/>
                <w:b/>
              </w:rPr>
              <w:t>Cargo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EEE5" w14:textId="77777777" w:rsidR="00E22935" w:rsidRPr="00353D9C" w:rsidRDefault="00CF5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Faustina" w:eastAsia="Times New Roman" w:hAnsi="Faustina" w:cs="Times New Roman"/>
                <w:b/>
              </w:rPr>
            </w:pPr>
            <w:r w:rsidRPr="00353D9C">
              <w:rPr>
                <w:rFonts w:ascii="Faustina" w:eastAsia="Times New Roman" w:hAnsi="Faustina" w:cs="Times New Roman"/>
                <w:b/>
              </w:rPr>
              <w:t xml:space="preserve">Firma </w:t>
            </w:r>
          </w:p>
        </w:tc>
      </w:tr>
    </w:tbl>
    <w:p w14:paraId="72CD11C8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tbl>
      <w:tblPr>
        <w:tblStyle w:val="a0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22935" w:rsidRPr="00353D9C" w14:paraId="5B5A01B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1AB2" w14:textId="77777777" w:rsidR="00E22935" w:rsidRPr="00353D9C" w:rsidRDefault="00CF54CD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  <w:r w:rsidRPr="00353D9C">
              <w:rPr>
                <w:rFonts w:ascii="Faustina" w:eastAsia="Times New Roman" w:hAnsi="Faustina" w:cs="Times New Roman"/>
              </w:rPr>
              <w:t xml:space="preserve">Jaime </w:t>
            </w:r>
            <w:proofErr w:type="spellStart"/>
            <w:r w:rsidRPr="00353D9C">
              <w:rPr>
                <w:rFonts w:ascii="Faustina" w:eastAsia="Times New Roman" w:hAnsi="Faustina" w:cs="Times New Roman"/>
              </w:rPr>
              <w:t>Perczyk</w:t>
            </w:r>
            <w:proofErr w:type="spellEnd"/>
            <w:r w:rsidRPr="00353D9C">
              <w:rPr>
                <w:rFonts w:ascii="Faustina" w:eastAsia="Times New Roman" w:hAnsi="Faustina" w:cs="Times New Roman"/>
              </w:rPr>
              <w:t xml:space="preserve">, Rector de la Universidad Nacional de Hurlingham </w:t>
            </w:r>
          </w:p>
          <w:p w14:paraId="107CEE04" w14:textId="77777777" w:rsidR="00E22935" w:rsidRPr="00353D9C" w:rsidRDefault="00E22935">
            <w:pPr>
              <w:spacing w:line="240" w:lineRule="auto"/>
              <w:ind w:left="720"/>
              <w:jc w:val="both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3D0A5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FE78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</w:tr>
    </w:tbl>
    <w:p w14:paraId="27014F5B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tbl>
      <w:tblPr>
        <w:tblStyle w:val="a1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22935" w:rsidRPr="00353D9C" w14:paraId="080DDB0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2987" w14:textId="4CEABE0D" w:rsidR="00E22935" w:rsidRPr="00353D9C" w:rsidRDefault="00CF54CD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  <w:r w:rsidRPr="00353D9C">
              <w:rPr>
                <w:rFonts w:ascii="Faustina" w:eastAsia="Times New Roman" w:hAnsi="Faustina" w:cs="Times New Roman"/>
              </w:rPr>
              <w:t xml:space="preserve">Carlos Greco, Rector de la Universidad Nacional de </w:t>
            </w:r>
            <w:r w:rsidR="00F5569D" w:rsidRPr="00353D9C">
              <w:rPr>
                <w:rFonts w:ascii="Faustina" w:eastAsia="Times New Roman" w:hAnsi="Faustina" w:cs="Times New Roman"/>
              </w:rPr>
              <w:t xml:space="preserve">General </w:t>
            </w:r>
            <w:r w:rsidRPr="00353D9C">
              <w:rPr>
                <w:rFonts w:ascii="Faustina" w:eastAsia="Times New Roman" w:hAnsi="Faustina" w:cs="Times New Roman"/>
              </w:rPr>
              <w:t>San Martín</w:t>
            </w:r>
          </w:p>
          <w:p w14:paraId="699C0738" w14:textId="77777777" w:rsidR="00E22935" w:rsidRPr="00353D9C" w:rsidRDefault="00E22935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CDD5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19BA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</w:tr>
    </w:tbl>
    <w:p w14:paraId="16974E2B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tbl>
      <w:tblPr>
        <w:tblStyle w:val="a2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22935" w:rsidRPr="00353D9C" w14:paraId="2372DD6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7FD1" w14:textId="77777777" w:rsidR="00E22935" w:rsidRPr="00353D9C" w:rsidRDefault="00CF54CD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  <w:r w:rsidRPr="00353D9C">
              <w:rPr>
                <w:rFonts w:ascii="Faustina" w:eastAsia="Times New Roman" w:hAnsi="Faustina" w:cs="Times New Roman"/>
              </w:rPr>
              <w:t xml:space="preserve">Andrés Sabella, Rector de la Universidad Nacional Entre Ríos </w:t>
            </w:r>
          </w:p>
          <w:p w14:paraId="6C9A579B" w14:textId="77777777" w:rsidR="00E22935" w:rsidRPr="00353D9C" w:rsidRDefault="00E22935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FB79D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E7DC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</w:tr>
    </w:tbl>
    <w:p w14:paraId="08A59E34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tbl>
      <w:tblPr>
        <w:tblStyle w:val="a3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22935" w:rsidRPr="00353D9C" w14:paraId="38726D8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2F12E" w14:textId="77777777" w:rsidR="00E22935" w:rsidRPr="00353D9C" w:rsidRDefault="00CF54CD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  <w:r w:rsidRPr="00353D9C">
              <w:rPr>
                <w:rFonts w:ascii="Faustina" w:eastAsia="Times New Roman" w:hAnsi="Faustina" w:cs="Times New Roman"/>
              </w:rPr>
              <w:t xml:space="preserve">Jerónimo </w:t>
            </w:r>
            <w:proofErr w:type="spellStart"/>
            <w:r w:rsidRPr="00353D9C">
              <w:rPr>
                <w:rFonts w:ascii="Faustina" w:eastAsia="Times New Roman" w:hAnsi="Faustina" w:cs="Times New Roman"/>
              </w:rPr>
              <w:t>Ainchil</w:t>
            </w:r>
            <w:proofErr w:type="spellEnd"/>
            <w:r w:rsidRPr="00353D9C">
              <w:rPr>
                <w:rFonts w:ascii="Faustina" w:eastAsia="Times New Roman" w:hAnsi="Faustina" w:cs="Times New Roman"/>
              </w:rPr>
              <w:t>, Rector de la Universidad Nacional de San Antonio de Areco</w:t>
            </w:r>
          </w:p>
          <w:p w14:paraId="6FDB45B4" w14:textId="77777777" w:rsidR="00E22935" w:rsidRPr="00353D9C" w:rsidRDefault="00E22935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DFBFB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8B41D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</w:tr>
    </w:tbl>
    <w:p w14:paraId="18E11908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tbl>
      <w:tblPr>
        <w:tblStyle w:val="a4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22935" w:rsidRPr="00353D9C" w14:paraId="1B5F003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A0FD7" w14:textId="77777777" w:rsidR="00E22935" w:rsidRPr="00353D9C" w:rsidRDefault="00CF54CD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  <w:r w:rsidRPr="00353D9C">
              <w:rPr>
                <w:rFonts w:ascii="Faustina" w:eastAsia="Times New Roman" w:hAnsi="Faustina" w:cs="Times New Roman"/>
              </w:rPr>
              <w:t xml:space="preserve">Darío </w:t>
            </w:r>
            <w:proofErr w:type="spellStart"/>
            <w:r w:rsidRPr="00353D9C">
              <w:rPr>
                <w:rFonts w:ascii="Faustina" w:eastAsia="Times New Roman" w:hAnsi="Faustina" w:cs="Times New Roman"/>
              </w:rPr>
              <w:t>Kusinsky</w:t>
            </w:r>
            <w:proofErr w:type="spellEnd"/>
            <w:r w:rsidRPr="00353D9C">
              <w:rPr>
                <w:rFonts w:ascii="Faustina" w:eastAsia="Times New Roman" w:hAnsi="Faustina" w:cs="Times New Roman"/>
              </w:rPr>
              <w:t>, Rector de la Universidad Nacional de José C. Paz</w:t>
            </w:r>
          </w:p>
          <w:p w14:paraId="618E6CF7" w14:textId="77777777" w:rsidR="00E22935" w:rsidRPr="00353D9C" w:rsidRDefault="00E22935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</w:p>
          <w:p w14:paraId="2FF732F9" w14:textId="77777777" w:rsidR="00E22935" w:rsidRPr="00353D9C" w:rsidRDefault="00E22935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3BDF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4A371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</w:tr>
    </w:tbl>
    <w:p w14:paraId="26971EFC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tbl>
      <w:tblPr>
        <w:tblStyle w:val="a5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22935" w:rsidRPr="00353D9C" w14:paraId="6ACB56B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C7275" w14:textId="77777777" w:rsidR="00E22935" w:rsidRPr="00353D9C" w:rsidRDefault="00CF54CD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  <w:r w:rsidRPr="00353D9C">
              <w:rPr>
                <w:rFonts w:ascii="Faustina" w:eastAsia="Times New Roman" w:hAnsi="Faustina" w:cs="Times New Roman"/>
              </w:rPr>
              <w:t xml:space="preserve">Alicia </w:t>
            </w:r>
            <w:proofErr w:type="spellStart"/>
            <w:r w:rsidRPr="00353D9C">
              <w:rPr>
                <w:rFonts w:ascii="Faustina" w:eastAsia="Times New Roman" w:hAnsi="Faustina" w:cs="Times New Roman"/>
              </w:rPr>
              <w:t>Bohren</w:t>
            </w:r>
            <w:proofErr w:type="spellEnd"/>
            <w:r w:rsidRPr="00353D9C">
              <w:rPr>
                <w:rFonts w:ascii="Faustina" w:eastAsia="Times New Roman" w:hAnsi="Faustina" w:cs="Times New Roman"/>
              </w:rPr>
              <w:t>, Rectora de la Universidad Nacional de Misiones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9BDD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5151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</w:tr>
    </w:tbl>
    <w:p w14:paraId="15CA4622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tbl>
      <w:tblPr>
        <w:tblStyle w:val="a6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22935" w:rsidRPr="00353D9C" w14:paraId="4EF95F9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13AE1" w14:textId="77777777" w:rsidR="00E22935" w:rsidRPr="00353D9C" w:rsidRDefault="00CF54CD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  <w:r w:rsidRPr="00353D9C">
              <w:rPr>
                <w:rFonts w:ascii="Faustina" w:eastAsia="Times New Roman" w:hAnsi="Faustina" w:cs="Times New Roman"/>
              </w:rPr>
              <w:lastRenderedPageBreak/>
              <w:t xml:space="preserve">Oscar </w:t>
            </w:r>
            <w:proofErr w:type="spellStart"/>
            <w:r w:rsidRPr="00353D9C">
              <w:rPr>
                <w:rFonts w:ascii="Faustina" w:eastAsia="Times New Roman" w:hAnsi="Faustina" w:cs="Times New Roman"/>
              </w:rPr>
              <w:t>Alpa</w:t>
            </w:r>
            <w:proofErr w:type="spellEnd"/>
            <w:r w:rsidRPr="00353D9C">
              <w:rPr>
                <w:rFonts w:ascii="Faustina" w:eastAsia="Times New Roman" w:hAnsi="Faustina" w:cs="Times New Roman"/>
              </w:rPr>
              <w:t xml:space="preserve">, Rector de la Universidad Nacional de La Pampa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C89E1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42CC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</w:tr>
    </w:tbl>
    <w:p w14:paraId="4FD497F1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tbl>
      <w:tblPr>
        <w:tblStyle w:val="a7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22935" w:rsidRPr="00353D9C" w14:paraId="425E9FD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D6F6" w14:textId="77777777" w:rsidR="00E22935" w:rsidRPr="00353D9C" w:rsidRDefault="00CF54CD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  <w:r w:rsidRPr="00353D9C">
              <w:rPr>
                <w:rFonts w:ascii="Faustina" w:eastAsia="Times New Roman" w:hAnsi="Faustina" w:cs="Times New Roman"/>
              </w:rPr>
              <w:t>Guillermo Tamarit, Rector de la Universidad Nacional del Noroeste de la Provincia de Buenos Aires</w:t>
            </w:r>
          </w:p>
          <w:p w14:paraId="0BA4701D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CCB8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393ED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</w:tr>
    </w:tbl>
    <w:p w14:paraId="43271CE0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tbl>
      <w:tblPr>
        <w:tblStyle w:val="a8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22935" w:rsidRPr="00353D9C" w14:paraId="4F2D082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9D6F" w14:textId="77777777" w:rsidR="00E22935" w:rsidRPr="00353D9C" w:rsidRDefault="00CF54CD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  <w:r w:rsidRPr="00353D9C">
              <w:rPr>
                <w:rFonts w:ascii="Faustina" w:eastAsia="Times New Roman" w:hAnsi="Faustina" w:cs="Times New Roman"/>
              </w:rPr>
              <w:t xml:space="preserve">Daniel Alpina, </w:t>
            </w:r>
            <w:proofErr w:type="gramStart"/>
            <w:r w:rsidRPr="00353D9C">
              <w:rPr>
                <w:rFonts w:ascii="Faustina" w:eastAsia="Times New Roman" w:hAnsi="Faustina" w:cs="Times New Roman"/>
              </w:rPr>
              <w:t>Secretario</w:t>
            </w:r>
            <w:proofErr w:type="gramEnd"/>
            <w:r w:rsidRPr="00353D9C">
              <w:rPr>
                <w:rFonts w:ascii="Faustina" w:eastAsia="Times New Roman" w:hAnsi="Faustina" w:cs="Times New Roman"/>
              </w:rPr>
              <w:t xml:space="preserve"> de Relaciones Internacionales y Vinculación Tecnológica de la Universidad Tecnológica Nacional, en representación del Rector, Rubén Soro </w:t>
            </w:r>
          </w:p>
          <w:p w14:paraId="5D237FEB" w14:textId="77777777" w:rsidR="00E22935" w:rsidRPr="00353D9C" w:rsidRDefault="00E22935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</w:p>
          <w:p w14:paraId="35EF36FC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2881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B73A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</w:tr>
    </w:tbl>
    <w:p w14:paraId="0D9EC971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tbl>
      <w:tblPr>
        <w:tblStyle w:val="a9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22935" w:rsidRPr="00353D9C" w14:paraId="268170A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9E8A" w14:textId="77777777" w:rsidR="00E22935" w:rsidRPr="00353D9C" w:rsidRDefault="00CF54CD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  <w:r w:rsidRPr="00353D9C">
              <w:rPr>
                <w:rFonts w:ascii="Faustina" w:eastAsia="Times New Roman" w:hAnsi="Faustina" w:cs="Times New Roman"/>
              </w:rPr>
              <w:t>Ricardo Villanueva Lomelí, Rector de la Universidad de Guadalajara, México</w:t>
            </w:r>
          </w:p>
          <w:p w14:paraId="3CA8C73C" w14:textId="77777777" w:rsidR="00E22935" w:rsidRPr="00353D9C" w:rsidRDefault="00E22935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1DFE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60E7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</w:tr>
    </w:tbl>
    <w:p w14:paraId="4ECAD436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tbl>
      <w:tblPr>
        <w:tblStyle w:val="a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22935" w:rsidRPr="00353D9C" w14:paraId="54756D7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01E5" w14:textId="77777777" w:rsidR="00E22935" w:rsidRPr="00353D9C" w:rsidRDefault="00CF54CD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  <w:r w:rsidRPr="00353D9C">
              <w:rPr>
                <w:rFonts w:ascii="Faustina" w:eastAsia="Times New Roman" w:hAnsi="Faustina" w:cs="Times New Roman"/>
              </w:rPr>
              <w:t>Osvaldo de la Cruz Caballero Acosta, Rector de la Universidad Nacional del Este, Paraguay</w:t>
            </w:r>
          </w:p>
          <w:p w14:paraId="572185B5" w14:textId="77777777" w:rsidR="00E22935" w:rsidRPr="00353D9C" w:rsidRDefault="00E22935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35096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7708B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</w:tr>
    </w:tbl>
    <w:p w14:paraId="37F580CB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tbl>
      <w:tblPr>
        <w:tblStyle w:val="ab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22935" w:rsidRPr="00353D9C" w14:paraId="2B0BE6E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AA4F" w14:textId="77777777" w:rsidR="00E22935" w:rsidRPr="00353D9C" w:rsidRDefault="00CF54CD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  <w:proofErr w:type="spellStart"/>
            <w:r w:rsidRPr="00353D9C">
              <w:rPr>
                <w:rFonts w:ascii="Faustina" w:eastAsia="Times New Roman" w:hAnsi="Faustina" w:cs="Times New Roman"/>
              </w:rPr>
              <w:t>Dácio</w:t>
            </w:r>
            <w:proofErr w:type="spellEnd"/>
            <w:r w:rsidRPr="00353D9C">
              <w:rPr>
                <w:rFonts w:ascii="Faustina" w:eastAsia="Times New Roman" w:hAnsi="Faustina" w:cs="Times New Roman"/>
              </w:rPr>
              <w:t xml:space="preserve"> Roberto Matheus, Rector de la Universidad Federal do ABC, Brasil</w:t>
            </w:r>
          </w:p>
          <w:p w14:paraId="11448C3E" w14:textId="77777777" w:rsidR="00E22935" w:rsidRPr="00353D9C" w:rsidRDefault="00E22935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</w:p>
          <w:p w14:paraId="0DC4DD73" w14:textId="77777777" w:rsidR="00E22935" w:rsidRPr="00353D9C" w:rsidRDefault="00E22935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03DB9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CBDD7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</w:tr>
    </w:tbl>
    <w:p w14:paraId="02A6FBD3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tbl>
      <w:tblPr>
        <w:tblStyle w:val="ac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22935" w:rsidRPr="00353D9C" w14:paraId="6A2D502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8C71" w14:textId="77777777" w:rsidR="00E22935" w:rsidRPr="00353D9C" w:rsidRDefault="00CF54CD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  <w:r w:rsidRPr="00353D9C">
              <w:rPr>
                <w:rFonts w:ascii="Faustina" w:eastAsia="Times New Roman" w:hAnsi="Faustina" w:cs="Times New Roman"/>
              </w:rPr>
              <w:t>Carlos Gonzales Morales, Rector de la Universidad de Playa Ancha, Chile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3AD23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D947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</w:tr>
    </w:tbl>
    <w:p w14:paraId="676906CA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tbl>
      <w:tblPr>
        <w:tblStyle w:val="ad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22935" w:rsidRPr="00353D9C" w14:paraId="68EDCD1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661AD" w14:textId="77777777" w:rsidR="00E22935" w:rsidRPr="00353D9C" w:rsidRDefault="00CF54CD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  <w:r w:rsidRPr="00353D9C">
              <w:rPr>
                <w:rFonts w:ascii="Faustina" w:eastAsia="Times New Roman" w:hAnsi="Faustina" w:cs="Times New Roman"/>
              </w:rPr>
              <w:lastRenderedPageBreak/>
              <w:t xml:space="preserve">Rafael Barreto Almada, Rector del Instituto Federal do Rio de Janeiro, Brasil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1213" w14:textId="77777777" w:rsidR="00E22935" w:rsidRPr="00353D9C" w:rsidRDefault="00E22935">
            <w:pPr>
              <w:spacing w:line="240" w:lineRule="auto"/>
              <w:jc w:val="both"/>
              <w:rPr>
                <w:rFonts w:ascii="Faustina" w:eastAsia="Times New Roman" w:hAnsi="Faustina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2FC8" w14:textId="77777777" w:rsidR="00E22935" w:rsidRPr="00353D9C" w:rsidRDefault="00E22935">
            <w:pPr>
              <w:widowControl w:val="0"/>
              <w:spacing w:line="240" w:lineRule="auto"/>
              <w:rPr>
                <w:rFonts w:ascii="Faustina" w:eastAsia="Times New Roman" w:hAnsi="Faustina" w:cs="Times New Roman"/>
              </w:rPr>
            </w:pPr>
          </w:p>
        </w:tc>
      </w:tr>
    </w:tbl>
    <w:p w14:paraId="05E0F4F9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2222A83C" w14:textId="77777777" w:rsidR="00E22935" w:rsidRPr="00353D9C" w:rsidRDefault="00E22935">
      <w:pPr>
        <w:spacing w:line="240" w:lineRule="auto"/>
        <w:jc w:val="both"/>
        <w:rPr>
          <w:rFonts w:ascii="Faustina" w:eastAsia="Times New Roman" w:hAnsi="Faustina" w:cs="Times New Roman"/>
        </w:rPr>
      </w:pPr>
    </w:p>
    <w:p w14:paraId="269CCCFB" w14:textId="77777777" w:rsidR="00E22935" w:rsidRPr="00353D9C" w:rsidRDefault="00E22935">
      <w:pPr>
        <w:rPr>
          <w:rFonts w:ascii="Faustina" w:hAnsi="Faustina"/>
        </w:rPr>
      </w:pPr>
    </w:p>
    <w:p w14:paraId="68708216" w14:textId="77777777" w:rsidR="00E22935" w:rsidRPr="00353D9C" w:rsidRDefault="00E22935">
      <w:pPr>
        <w:rPr>
          <w:rFonts w:ascii="Faustina" w:hAnsi="Faustina"/>
        </w:rPr>
      </w:pPr>
    </w:p>
    <w:sectPr w:rsidR="00E22935" w:rsidRPr="00353D9C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EAFE" w14:textId="77777777" w:rsidR="00196C45" w:rsidRDefault="00196C45">
      <w:pPr>
        <w:spacing w:line="240" w:lineRule="auto"/>
      </w:pPr>
      <w:r>
        <w:separator/>
      </w:r>
    </w:p>
  </w:endnote>
  <w:endnote w:type="continuationSeparator" w:id="0">
    <w:p w14:paraId="67526280" w14:textId="77777777" w:rsidR="00196C45" w:rsidRDefault="00196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ustin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2487" w14:textId="77777777" w:rsidR="00196C45" w:rsidRDefault="00196C45">
      <w:pPr>
        <w:spacing w:line="240" w:lineRule="auto"/>
      </w:pPr>
      <w:r>
        <w:separator/>
      </w:r>
    </w:p>
  </w:footnote>
  <w:footnote w:type="continuationSeparator" w:id="0">
    <w:p w14:paraId="043FE5EE" w14:textId="77777777" w:rsidR="00196C45" w:rsidRDefault="00196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DEEC" w14:textId="77777777" w:rsidR="00E22935" w:rsidRDefault="00CF54CD">
    <w:pPr>
      <w:jc w:val="right"/>
    </w:pPr>
    <w:r>
      <w:rPr>
        <w:noProof/>
        <w:lang w:val="en-US"/>
      </w:rPr>
      <w:drawing>
        <wp:inline distT="114300" distB="114300" distL="114300" distR="114300" wp14:anchorId="02D42F50" wp14:editId="2127B049">
          <wp:extent cx="1276350" cy="1038225"/>
          <wp:effectExtent l="0" t="0" r="0" b="0"/>
          <wp:docPr id="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5370"/>
    <w:multiLevelType w:val="multilevel"/>
    <w:tmpl w:val="711824F8"/>
    <w:lvl w:ilvl="0">
      <w:start w:val="1"/>
      <w:numFmt w:val="bullet"/>
      <w:lvlText w:val="-"/>
      <w:lvlJc w:val="left"/>
      <w:pPr>
        <w:ind w:left="720" w:hanging="360"/>
      </w:pPr>
      <w:rPr>
        <w:rFonts w:ascii="Abadi" w:eastAsia="Abadi" w:hAnsi="Abadi" w:cs="Aba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0CF0"/>
    <w:multiLevelType w:val="multilevel"/>
    <w:tmpl w:val="FA7E72EC"/>
    <w:lvl w:ilvl="0">
      <w:start w:val="1"/>
      <w:numFmt w:val="bullet"/>
      <w:lvlText w:val="-"/>
      <w:lvlJc w:val="left"/>
      <w:pPr>
        <w:ind w:left="720" w:hanging="360"/>
      </w:pPr>
      <w:rPr>
        <w:rFonts w:ascii="Abadi" w:eastAsia="Abadi" w:hAnsi="Abadi" w:cs="Aba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570D4D"/>
    <w:multiLevelType w:val="multilevel"/>
    <w:tmpl w:val="0B10AE9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35"/>
    <w:rsid w:val="00196C45"/>
    <w:rsid w:val="00276A62"/>
    <w:rsid w:val="00353D9C"/>
    <w:rsid w:val="00375CC1"/>
    <w:rsid w:val="007340CE"/>
    <w:rsid w:val="0096527E"/>
    <w:rsid w:val="00CF54CD"/>
    <w:rsid w:val="00E22935"/>
    <w:rsid w:val="00F5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BF55"/>
  <w15:docId w15:val="{13FA0E1E-5237-4499-9E5E-BA093B5F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c0hTpQ8Tw5n4s76CVK2AKpoInQ==">CgMxLjA4AHIhMW1Edjk3aE1UWXFDQ2Z0LUJwMGt0d2J0RnVmVXJyN3V2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UNAHUR</dc:creator>
  <cp:lastModifiedBy>Enrique Martinez</cp:lastModifiedBy>
  <cp:revision>6</cp:revision>
  <dcterms:created xsi:type="dcterms:W3CDTF">2024-03-18T13:08:00Z</dcterms:created>
  <dcterms:modified xsi:type="dcterms:W3CDTF">2024-04-05T14:54:00Z</dcterms:modified>
</cp:coreProperties>
</file>